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FCF898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鼠标和鼠标垫采购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25A0DFAB">
      <w:pPr>
        <w:spacing w:line="580" w:lineRule="exact"/>
        <w:rPr>
          <w:b/>
          <w:sz w:val="44"/>
          <w:szCs w:val="44"/>
        </w:rPr>
      </w:pPr>
    </w:p>
    <w:p w14:paraId="433F18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5203E1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大连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采购一批鼠标和鼠标垫，要求如下：</w:t>
      </w:r>
    </w:p>
    <w:p w14:paraId="1735262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5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5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一、采购要求和内容</w:t>
      </w:r>
    </w:p>
    <w:p w14:paraId="10EE1EC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1.采购需求：参数见询价函；</w:t>
      </w:r>
    </w:p>
    <w:p w14:paraId="5EA81D1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2.供货地址：招标人指定地点；</w:t>
      </w:r>
    </w:p>
    <w:p w14:paraId="16762B2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3.支付方式：签订合同后10个工作日内，甲方支付100%货款，供应商须10个工作日内提供全额增值税发票。</w:t>
      </w:r>
    </w:p>
    <w:p w14:paraId="190A75A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4.质保期1年。</w:t>
      </w:r>
    </w:p>
    <w:p w14:paraId="7579BD9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5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Style w:val="5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二、参与询价的资格条件</w:t>
      </w:r>
    </w:p>
    <w:p w14:paraId="6954F35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须具备以下条件：</w:t>
      </w:r>
    </w:p>
    <w:p w14:paraId="24BE299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1.参照《中华人民共和国政府采购法》第二十二条规定；</w:t>
      </w:r>
    </w:p>
    <w:p w14:paraId="7012307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2.落实政府采购政策需满足的资格要求：无；</w:t>
      </w:r>
    </w:p>
    <w:p w14:paraId="1A27C7B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Arial" w:hAnsi="Arial" w:eastAsia="仿宋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</w:t>
      </w:r>
    </w:p>
    <w:p w14:paraId="7FF56E1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5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三、提交投标文件截止时间和方式</w:t>
      </w:r>
    </w:p>
    <w:p w14:paraId="07D6BD7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1.报价文件截止时间：2025年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8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6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日17：00时</w:t>
      </w:r>
    </w:p>
    <w:p w14:paraId="31291F8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2.供应商须按照报价文件内容要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填写《信用承诺书》、《报价表》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经确认无误后加盖公章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签字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材料送至我公司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或邮寄提交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。报价文件应字迹清楚、内容齐全、不得涂改和增删。</w:t>
      </w:r>
    </w:p>
    <w:p w14:paraId="0DDEA59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4E6D70B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5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31453F0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请厂商严格遵守保密原则，禁止向第三方机构或个人透露项目任何信息，一经发现，将追究其法律责任。</w:t>
      </w:r>
    </w:p>
    <w:p w14:paraId="0EC4850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6B3810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联系人：陈工</w:t>
      </w:r>
    </w:p>
    <w:p w14:paraId="0A57E51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0411-88893633</w:t>
      </w:r>
    </w:p>
    <w:p w14:paraId="02FEF3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dlgxgs@163.com  </w:t>
      </w:r>
    </w:p>
    <w:p w14:paraId="5316AD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联系地址：大连市沙河口区联合路6A国资创新大厦30层。</w:t>
      </w:r>
    </w:p>
    <w:p w14:paraId="6BD01F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72FB3A9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39A717B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项目名称：                 采购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采购活动中,自愿做出承诺:根据《中华人民共和国政府采购法》《中华人民共和国政府采购法实施条例》等规定及采购文件资格要求, 我单位符合以下条件:</w:t>
      </w:r>
    </w:p>
    <w:p w14:paraId="44E1C83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3CF04148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32B15CE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4B6EB50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4126749F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04E9553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365E566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2FBDFA83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报价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7D84CD3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4EE2F2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32060252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0B59F30F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1290"/>
        <w:gridCol w:w="5567"/>
        <w:gridCol w:w="696"/>
        <w:gridCol w:w="696"/>
        <w:gridCol w:w="1416"/>
        <w:gridCol w:w="2215"/>
      </w:tblGrid>
      <w:tr w14:paraId="280EAE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308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6D605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报价表</w:t>
            </w:r>
          </w:p>
        </w:tc>
      </w:tr>
      <w:tr w14:paraId="5C794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15D6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27C8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5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4EA0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参数要求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3C9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FAAC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F766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E19B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总价（元）</w:t>
            </w:r>
          </w:p>
        </w:tc>
      </w:tr>
      <w:tr w14:paraId="2871F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3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F1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DC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鼠标</w:t>
            </w:r>
          </w:p>
        </w:tc>
        <w:tc>
          <w:tcPr>
            <w:tcW w:w="5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03B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材质：ABS</w:t>
            </w:r>
          </w:p>
          <w:p w14:paraId="44689A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重量和大小：76±5g，L113*W57*H27mm</w:t>
            </w:r>
          </w:p>
          <w:p w14:paraId="092EBF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工作模式：2.4G+BT1+BT2</w:t>
            </w:r>
          </w:p>
          <w:p w14:paraId="223BE8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电流：15MA</w:t>
            </w:r>
          </w:p>
          <w:p w14:paraId="062FB5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容量：400mAh</w:t>
            </w:r>
          </w:p>
          <w:p w14:paraId="4A417B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工作方式：光学技术</w:t>
            </w:r>
          </w:p>
          <w:p w14:paraId="75BA84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DPI：800-1000-1200-1600</w:t>
            </w:r>
          </w:p>
          <w:p w14:paraId="25D74B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DPI灯光模式：七彩呼吸灯效，LED1(800)LED2(1000)LED3(1200)LED4(1600)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A2F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400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D5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个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17D55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5C689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19480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BD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40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鼠标垫</w:t>
            </w:r>
          </w:p>
        </w:tc>
        <w:tc>
          <w:tcPr>
            <w:tcW w:w="5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6B5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210*260*3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背景色锁边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防滑底面，环保无味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993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400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BB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8973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47AE4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E88A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C0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5D8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合计</w:t>
            </w:r>
          </w:p>
        </w:tc>
        <w:tc>
          <w:tcPr>
            <w:tcW w:w="105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00F71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大写：                                   小写：</w:t>
            </w:r>
          </w:p>
        </w:tc>
      </w:tr>
    </w:tbl>
    <w:p w14:paraId="3DC5CC64">
      <w:pPr>
        <w:pStyle w:val="6"/>
      </w:pPr>
    </w:p>
    <w:p w14:paraId="46341D1D">
      <w:pPr>
        <w:spacing w:line="580" w:lineRule="exact"/>
        <w:ind w:firstLine="562" w:firstLineChars="200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3"/>
        <w:tblW w:w="1294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16"/>
        <w:gridCol w:w="2863"/>
        <w:gridCol w:w="885"/>
        <w:gridCol w:w="1226"/>
        <w:gridCol w:w="1575"/>
        <w:gridCol w:w="1219"/>
        <w:gridCol w:w="1665"/>
      </w:tblGrid>
      <w:tr w14:paraId="43CBB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6D64F2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供应商信息：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AC0C8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FC3A00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0F026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DFB6E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8EFBB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B15B7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111F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B2C4B5">
            <w:pPr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8D5539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17EFC8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7E51600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7B0DA1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1721DE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F18DF5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C7C5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182E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业务联系人：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180499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9FD472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3613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28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4B7815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0A1D6068">
      <w:pPr>
        <w:ind w:firstLine="482" w:firstLineChars="200"/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CBA73BF"/>
    <w:rsid w:val="0E401793"/>
    <w:rsid w:val="1DE1656F"/>
    <w:rsid w:val="212C46BF"/>
    <w:rsid w:val="256970B2"/>
    <w:rsid w:val="2F4E7A3B"/>
    <w:rsid w:val="33F74110"/>
    <w:rsid w:val="38E17B9B"/>
    <w:rsid w:val="39CB5152"/>
    <w:rsid w:val="3ECB68B3"/>
    <w:rsid w:val="424D79DD"/>
    <w:rsid w:val="53E66E0C"/>
    <w:rsid w:val="54543C45"/>
    <w:rsid w:val="57AD629C"/>
    <w:rsid w:val="59DA60E1"/>
    <w:rsid w:val="5DD131A3"/>
    <w:rsid w:val="5E062917"/>
    <w:rsid w:val="5E2E61FC"/>
    <w:rsid w:val="601A6F75"/>
    <w:rsid w:val="65E37D25"/>
    <w:rsid w:val="772529C2"/>
    <w:rsid w:val="7BCD5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22"/>
    <w:rPr>
      <w:b/>
    </w:rPr>
  </w:style>
  <w:style w:type="paragraph" w:styleId="6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1035</Words>
  <Characters>1194</Characters>
  <Lines>0</Lines>
  <Paragraphs>0</Paragraphs>
  <TotalTime>2</TotalTime>
  <ScaleCrop>false</ScaleCrop>
  <LinksUpToDate>false</LinksUpToDate>
  <CharactersWithSpaces>1250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117121796</cp:lastModifiedBy>
  <dcterms:modified xsi:type="dcterms:W3CDTF">2025-08-19T09:15:58Z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537E3EFC3D8048C8B12505DF94F0189B_13</vt:lpwstr>
  </property>
  <property fmtid="{D5CDD505-2E9C-101B-9397-08002B2CF9AE}" pid="4" name="KSOTemplateDocerSaveRecord">
    <vt:lpwstr>eyJoZGlkIjoiY2Q4MTFiNjI5MGM2NjdlMWNiODlhMjRhMWE0YTA4M2QiLCJ1c2VySWQiOiI2MDUyNzczMTcifQ==</vt:lpwstr>
  </property>
</Properties>
</file>